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2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4185"/>
        <w:tblGridChange w:id="0">
          <w:tblGrid>
            <w:gridCol w:w="1110"/>
            <w:gridCol w:w="418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Jr. Girls Basketball CWOSSA AAA College Heights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St. John’s 56 VS JF Ross 43 (Final)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Owen Sound 23 VS St. Benedicts 53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KCI 20 VS St. John’s 58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Laurel Heights 53 VS Owen Sound 35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JF Ross 49 VS KCI 19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St. Benedict’s 49 VS Laurel Heights 29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3090"/>
        <w:gridCol w:w="2835"/>
        <w:tblGridChange w:id="0">
          <w:tblGrid>
            <w:gridCol w:w="825"/>
            <w:gridCol w:w="3090"/>
            <w:gridCol w:w="283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2 - Centennial CVI  - Playoffs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Laurel Heights 65 vs St. John’s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Junior Semi Final 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JF Ross 44 vs St. Benedict’s 40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Junior Semi Final 2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St. John’s  52 vs JF Ross 39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Junior Final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SourceType>DocumentFromInternetSite</b:SourceType>
    <b:DayAccessed>2</b:DayAccessed>
    <b:MonthAccessed>November</b:MonthAccessed>
    <b:Title>Treating intimate partner violence as 'private, isolated incidents' hurts everyone, says writer | Day 6 | Live Radio</b:Title>
    <b:URL>https://www.cbc.ca/listen/live-radio/1-14-day-6/clip/16019115-treating-intimate-partner-violence-private-isolated-incidents-hurts</b:URL>
    <b:InternetSiteTitle>CBC</b:InternetSiteTitle>
    <b:YearAccessed>2023</b:YearAccessed>
    <b:Gdcea>{"AccessedType":"Website"}</b:Gdcea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